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25EE" w:rsidRDefault="001A6D7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</w:rPr>
        <w:t>Ucluelet Secondary School Parent Advisory Committee Meeting</w:t>
      </w:r>
    </w:p>
    <w:p w14:paraId="00000002" w14:textId="77777777" w:rsidR="007725EE" w:rsidRDefault="001A6D75">
      <w:pPr>
        <w:spacing w:after="16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6:00pm January 26, 2022 ZOOM</w:t>
      </w:r>
    </w:p>
    <w:p w14:paraId="00000003" w14:textId="77777777" w:rsidR="007725EE" w:rsidRDefault="001A6D75">
      <w:pPr>
        <w:spacing w:after="16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14:paraId="00000004" w14:textId="77777777" w:rsidR="007725EE" w:rsidRDefault="007725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725EE" w:rsidRDefault="001A6D75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MEETING TO ORDER</w:t>
      </w:r>
    </w:p>
    <w:p w14:paraId="00000006" w14:textId="77777777" w:rsidR="007725EE" w:rsidRDefault="001A6D75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6:00pm</w:t>
      </w:r>
    </w:p>
    <w:p w14:paraId="00000007" w14:textId="77777777" w:rsidR="007725EE" w:rsidRDefault="001A6D75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AGENDA</w:t>
      </w:r>
    </w:p>
    <w:p w14:paraId="00000008" w14:textId="77777777" w:rsidR="007725EE" w:rsidRDefault="001A6D75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Motion to adopt the agenda - passed by unanimous consent.</w:t>
      </w:r>
    </w:p>
    <w:p w14:paraId="00000009" w14:textId="77777777" w:rsidR="007725EE" w:rsidRDefault="001A6D75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MINUTES</w:t>
      </w:r>
    </w:p>
    <w:p w14:paraId="0000000A" w14:textId="77777777" w:rsidR="007725EE" w:rsidRDefault="001A6D75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Minutes of December 16, 2021</w:t>
      </w:r>
      <w:r>
        <w:rPr>
          <w:rFonts w:ascii="Calibri" w:eastAsia="Calibri" w:hAnsi="Calibri" w:cs="Calibri"/>
          <w:b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 xml:space="preserve">USS PAC meeting </w:t>
      </w:r>
    </w:p>
    <w:p w14:paraId="0000000B" w14:textId="77777777" w:rsidR="007725EE" w:rsidRDefault="001A6D75">
      <w:pPr>
        <w:numPr>
          <w:ilvl w:val="2"/>
          <w:numId w:val="1"/>
        </w:numPr>
        <w:spacing w:after="120"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Motion to adopt the December 16, 2021 minutes - passed by unanimous consent.</w:t>
      </w:r>
    </w:p>
    <w:p w14:paraId="0000000C" w14:textId="77777777" w:rsidR="007725EE" w:rsidRDefault="001A6D75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BUSINESS ARISING FROM THE MINUTES</w:t>
      </w:r>
    </w:p>
    <w:p w14:paraId="0000000D" w14:textId="77777777" w:rsidR="007725EE" w:rsidRDefault="001A6D75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DELEGATIONS</w:t>
      </w:r>
    </w:p>
    <w:p w14:paraId="0000000E" w14:textId="77777777" w:rsidR="007725EE" w:rsidRDefault="001A6D75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CORRESPON</w:t>
      </w:r>
      <w:r>
        <w:rPr>
          <w:rFonts w:ascii="Calibri" w:eastAsia="Calibri" w:hAnsi="Calibri" w:cs="Calibri"/>
        </w:rPr>
        <w:t>DENCE</w:t>
      </w:r>
    </w:p>
    <w:p w14:paraId="0000000F" w14:textId="77777777" w:rsidR="007725EE" w:rsidRDefault="001A6D75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TABLED ITEMS</w:t>
      </w:r>
    </w:p>
    <w:p w14:paraId="00000010" w14:textId="77777777" w:rsidR="007725EE" w:rsidRDefault="001A6D75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</w:t>
      </w:r>
    </w:p>
    <w:p w14:paraId="00000011" w14:textId="77777777" w:rsidR="007725EE" w:rsidRDefault="001A6D75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REPORTS/ITEMS</w:t>
      </w:r>
    </w:p>
    <w:p w14:paraId="00000012" w14:textId="77777777" w:rsidR="007725EE" w:rsidRDefault="001A6D75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Principal (introduction) </w:t>
      </w:r>
    </w:p>
    <w:p w14:paraId="00000013" w14:textId="77777777" w:rsidR="007725EE" w:rsidRDefault="001A6D75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Survey</w:t>
      </w:r>
    </w:p>
    <w:p w14:paraId="00000014" w14:textId="77777777" w:rsidR="007725EE" w:rsidRDefault="001A6D75">
      <w:pPr>
        <w:numPr>
          <w:ilvl w:val="1"/>
          <w:numId w:val="1"/>
        </w:numPr>
        <w:spacing w:after="120" w:line="240" w:lineRule="auto"/>
        <w:ind w:right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USS PAC Bylaws (All)</w:t>
      </w:r>
    </w:p>
    <w:p w14:paraId="00000015" w14:textId="77777777" w:rsidR="007725EE" w:rsidRDefault="001A6D75">
      <w:pPr>
        <w:numPr>
          <w:ilvl w:val="1"/>
          <w:numId w:val="1"/>
        </w:numPr>
        <w:spacing w:after="120" w:line="240" w:lineRule="auto"/>
        <w:ind w:right="60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International homestay students (Jennifer Rhodes)</w:t>
      </w:r>
    </w:p>
    <w:p w14:paraId="00000016" w14:textId="77777777" w:rsidR="007725EE" w:rsidRDefault="001A6D75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</w:rPr>
        <w:t>Treasurer</w:t>
      </w:r>
    </w:p>
    <w:p w14:paraId="00000017" w14:textId="77777777" w:rsidR="007725EE" w:rsidRDefault="001A6D75">
      <w:pPr>
        <w:numPr>
          <w:ilvl w:val="2"/>
          <w:numId w:val="1"/>
        </w:numPr>
        <w:spacing w:after="120" w:line="240" w:lineRule="auto"/>
        <w:ind w:right="60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Funding Requests </w:t>
      </w:r>
    </w:p>
    <w:p w14:paraId="00000018" w14:textId="77777777" w:rsidR="007725EE" w:rsidRDefault="001A6D75">
      <w:pPr>
        <w:numPr>
          <w:ilvl w:val="3"/>
          <w:numId w:val="1"/>
        </w:numPr>
        <w:spacing w:after="120" w:line="240" w:lineRule="auto"/>
        <w:ind w:right="60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Clay recycling - pugmill - $3500</w:t>
      </w:r>
    </w:p>
    <w:p w14:paraId="00000019" w14:textId="77777777" w:rsidR="007725EE" w:rsidRDefault="001A6D75">
      <w:pPr>
        <w:numPr>
          <w:ilvl w:val="3"/>
          <w:numId w:val="1"/>
        </w:numPr>
        <w:spacing w:after="120" w:line="240" w:lineRule="auto"/>
        <w:ind w:right="120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SHEC funding (Lara Kemps via DPAC)</w:t>
      </w:r>
    </w:p>
    <w:p w14:paraId="0000001A" w14:textId="77777777" w:rsidR="007725EE" w:rsidRDefault="001A6D75">
      <w:pPr>
        <w:numPr>
          <w:ilvl w:val="1"/>
          <w:numId w:val="1"/>
        </w:numPr>
        <w:spacing w:after="120" w:line="240" w:lineRule="auto"/>
        <w:ind w:right="60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DPAC rep </w:t>
      </w:r>
    </w:p>
    <w:p w14:paraId="0000001B" w14:textId="77777777" w:rsidR="007725EE" w:rsidRDefault="001A6D75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Calibri"/>
        </w:rPr>
      </w:pPr>
      <w:bookmarkStart w:id="0" w:name="_6iqgxl790tyk" w:colFirst="0" w:colLast="0"/>
      <w:bookmarkEnd w:id="0"/>
      <w:r>
        <w:rPr>
          <w:rFonts w:ascii="Calibri" w:eastAsia="Calibri" w:hAnsi="Calibri" w:cs="Calibri"/>
        </w:rPr>
        <w:t>Committees</w:t>
      </w:r>
    </w:p>
    <w:p w14:paraId="0000001C" w14:textId="77777777" w:rsidR="007725EE" w:rsidRDefault="001A6D75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Calibri"/>
        </w:rPr>
      </w:pPr>
      <w:bookmarkStart w:id="1" w:name="_7st17hvny48n" w:colFirst="0" w:colLast="0"/>
      <w:bookmarkEnd w:id="1"/>
      <w:r>
        <w:rPr>
          <w:rFonts w:ascii="Calibri" w:eastAsia="Calibri" w:hAnsi="Calibri" w:cs="Calibri"/>
        </w:rPr>
        <w:t xml:space="preserve">Scholarship opportunity (Aaron)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http://www.transplant.</w:t>
        </w:r>
        <w:r>
          <w:rPr>
            <w:rFonts w:ascii="Calibri" w:eastAsia="Calibri" w:hAnsi="Calibri" w:cs="Calibri"/>
            <w:color w:val="1155CC"/>
            <w:u w:val="single"/>
          </w:rPr>
          <w:t>bc.ca/our-services/awareness-programs/school-programs/%EF%BC%82live-life-pass-it-on%EF%BC%82-scholarship</w:t>
        </w:r>
      </w:hyperlink>
    </w:p>
    <w:p w14:paraId="0000001D" w14:textId="77777777" w:rsidR="007725EE" w:rsidRDefault="007725EE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Calibri"/>
        </w:rPr>
      </w:pPr>
      <w:bookmarkStart w:id="2" w:name="_ul7dnl3msmtl" w:colFirst="0" w:colLast="0"/>
      <w:bookmarkEnd w:id="2"/>
    </w:p>
    <w:p w14:paraId="0000001E" w14:textId="77777777" w:rsidR="007725EE" w:rsidRDefault="001A6D75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TASKS</w:t>
      </w:r>
    </w:p>
    <w:p w14:paraId="0000001F" w14:textId="77777777" w:rsidR="007725EE" w:rsidRDefault="001A6D75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Meeting </w:t>
      </w:r>
    </w:p>
    <w:p w14:paraId="00000020" w14:textId="77777777" w:rsidR="007725EE" w:rsidRDefault="001A6D75">
      <w:pPr>
        <w:numPr>
          <w:ilvl w:val="2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 xxth, 2022 at 6pm</w:t>
      </w:r>
    </w:p>
    <w:p w14:paraId="00000021" w14:textId="77777777" w:rsidR="007725EE" w:rsidRDefault="001A6D75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ADJOURNMENT</w:t>
      </w:r>
    </w:p>
    <w:p w14:paraId="00000022" w14:textId="77777777" w:rsidR="007725EE" w:rsidRDefault="001A6D75">
      <w:pPr>
        <w:numPr>
          <w:ilvl w:val="1"/>
          <w:numId w:val="1"/>
        </w:numPr>
        <w:spacing w:after="120" w:line="240" w:lineRule="auto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6:51 pm</w:t>
      </w:r>
    </w:p>
    <w:p w14:paraId="00000023" w14:textId="77777777" w:rsidR="007725EE" w:rsidRDefault="007725EE">
      <w:pPr>
        <w:rPr>
          <w:rFonts w:ascii="Calibri" w:eastAsia="Calibri" w:hAnsi="Calibri" w:cs="Calibri"/>
        </w:rPr>
      </w:pPr>
    </w:p>
    <w:p w14:paraId="00000024" w14:textId="77777777" w:rsidR="007725EE" w:rsidRDefault="001A6D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Jennifer Steven, Aaron Rodgers, Greg Kitchen, Tarni Jacobson, Iris Frank, Lara Kem</w:t>
      </w:r>
      <w:r>
        <w:rPr>
          <w:rFonts w:ascii="Calibri" w:eastAsia="Calibri" w:hAnsi="Calibri" w:cs="Calibri"/>
        </w:rPr>
        <w:t>ps, Graham Aspinall, Jennie N, Drew Ryan, Jeremy Wallace, Sarah Stoski, Beth Calkin, Marnie Helliwell, Jennifer Rhodes, Heather Riddick, Cosy Lawson, Carrie Midlane,</w:t>
      </w:r>
    </w:p>
    <w:sectPr w:rsidR="007725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22EC"/>
    <w:multiLevelType w:val="multilevel"/>
    <w:tmpl w:val="C0028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EE"/>
    <w:rsid w:val="001A6D75"/>
    <w:rsid w:val="007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A145F-1E10-48C4-98F1-C9FDDB80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nsplant.bc.ca/our-services/awareness-programs/school-programs/%EF%BC%82live-life-pass-it-on%EF%BC%82-schola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 Corlazzoli</dc:creator>
  <cp:lastModifiedBy>Corrine Corlazzoli</cp:lastModifiedBy>
  <cp:revision>2</cp:revision>
  <dcterms:created xsi:type="dcterms:W3CDTF">2022-01-24T20:54:00Z</dcterms:created>
  <dcterms:modified xsi:type="dcterms:W3CDTF">2022-01-24T20:54:00Z</dcterms:modified>
</cp:coreProperties>
</file>